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81" w:rsidRPr="00D33611" w:rsidRDefault="00E16881" w:rsidP="00E16881">
      <w:pPr>
        <w:pStyle w:val="Estndar"/>
        <w:spacing w:line="276" w:lineRule="auto"/>
        <w:jc w:val="both"/>
        <w:rPr>
          <w:rFonts w:ascii="Calibri" w:hAnsi="Calibri" w:cs="Calibri"/>
          <w:b/>
          <w:bCs/>
          <w:smallCaps/>
          <w:sz w:val="28"/>
          <w:szCs w:val="28"/>
          <w:shd w:val="clear" w:color="auto" w:fill="D9D9D9" w:themeFill="background1" w:themeFillShade="D9"/>
        </w:rPr>
      </w:pPr>
      <w:r w:rsidRPr="00B6692B">
        <w:rPr>
          <w:rFonts w:ascii="Calibri" w:hAnsi="Calibri" w:cs="Arial"/>
          <w:b/>
          <w:smallCaps/>
          <w:sz w:val="28"/>
          <w:szCs w:val="28"/>
        </w:rPr>
        <w:t xml:space="preserve">Bases Para La Concesión De Subvenciones </w:t>
      </w:r>
      <w:r w:rsidRPr="00B6692B">
        <w:rPr>
          <w:rFonts w:ascii="Calibri" w:hAnsi="Calibri"/>
          <w:b/>
          <w:smallCaps/>
          <w:sz w:val="28"/>
          <w:szCs w:val="28"/>
        </w:rPr>
        <w:t xml:space="preserve">A </w:t>
      </w:r>
      <w:bookmarkStart w:id="0" w:name="_GoBack"/>
      <w:bookmarkEnd w:id="0"/>
      <w:r w:rsidR="0046752F" w:rsidRPr="00B6692B">
        <w:rPr>
          <w:rFonts w:ascii="Calibri" w:hAnsi="Calibri"/>
          <w:b/>
          <w:smallCaps/>
          <w:sz w:val="28"/>
          <w:szCs w:val="28"/>
        </w:rPr>
        <w:t>AYUNTAMIENTOS TITULARES</w:t>
      </w:r>
      <w:r>
        <w:rPr>
          <w:rFonts w:ascii="Calibri" w:hAnsi="Calibri" w:cs="Calibri"/>
          <w:b/>
          <w:smallCaps/>
          <w:sz w:val="28"/>
          <w:szCs w:val="28"/>
        </w:rPr>
        <w:t xml:space="preserve"> De Centros Infantiles</w:t>
      </w:r>
      <w:r>
        <w:rPr>
          <w:rFonts w:ascii="Calibri" w:hAnsi="Calibri" w:cs="Calibri"/>
          <w:b/>
          <w:bCs/>
          <w:smallCaps/>
          <w:sz w:val="28"/>
          <w:szCs w:val="28"/>
        </w:rPr>
        <w:t>.</w:t>
      </w:r>
      <w:r w:rsidRPr="00B6692B">
        <w:rPr>
          <w:rFonts w:ascii="Calibri" w:hAnsi="Calibri" w:cs="Calibri"/>
          <w:b/>
          <w:bCs/>
          <w:smallCaps/>
          <w:sz w:val="28"/>
          <w:szCs w:val="28"/>
        </w:rPr>
        <w:t xml:space="preserve"> </w:t>
      </w:r>
      <w:r w:rsidRPr="00B6692B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 </w:t>
      </w:r>
      <w:r w:rsidRPr="00B6692B">
        <w:rPr>
          <w:rFonts w:asciiTheme="minorHAnsi" w:hAnsiTheme="minorHAns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Año 20</w:t>
      </w:r>
      <w:r>
        <w:rPr>
          <w:rFonts w:asciiTheme="minorHAnsi" w:hAnsiTheme="minorHAns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2</w:t>
      </w:r>
      <w:r w:rsidR="00747CEB">
        <w:rPr>
          <w:rFonts w:asciiTheme="minorHAnsi" w:hAnsiTheme="minorHAns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4</w:t>
      </w:r>
      <w:r w:rsidRPr="00B6692B">
        <w:rPr>
          <w:rFonts w:ascii="Calibri" w:hAnsi="Calibr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.</w:t>
      </w:r>
    </w:p>
    <w:p w:rsidR="00E16881" w:rsidRPr="00ED01B2" w:rsidRDefault="00E16881" w:rsidP="00E16881">
      <w:pPr>
        <w:pStyle w:val="Estndar"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>
        <w:rPr>
          <w:rFonts w:asciiTheme="minorHAnsi" w:hAnsiTheme="minorHAnsi" w:cstheme="minorHAnsi"/>
          <w:b/>
          <w:color w:val="auto"/>
          <w:sz w:val="24"/>
          <w:u w:val="single"/>
        </w:rPr>
        <w:t>ANEXO I</w:t>
      </w:r>
    </w:p>
    <w:p w:rsidR="00E16881" w:rsidRPr="00ED01B2" w:rsidRDefault="00E16881" w:rsidP="00E16881">
      <w:pPr>
        <w:pStyle w:val="Estnda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E16881" w:rsidRPr="00AA2B67" w:rsidRDefault="00E16881" w:rsidP="00E16881">
      <w:pPr>
        <w:pStyle w:val="Estndar"/>
        <w:pBdr>
          <w:top w:val="thinThickSmallGap" w:sz="24" w:space="1" w:color="auto"/>
          <w:bottom w:val="thickThinSmallGap" w:sz="2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AA2B6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DATOS RELATIVOS AL CENTRO</w:t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INFANTIL REFERIDOS AL AÑO 202</w:t>
      </w:r>
      <w:r w:rsidR="00C81F4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3</w:t>
      </w:r>
    </w:p>
    <w:p w:rsidR="00E16881" w:rsidRPr="00ED01B2" w:rsidRDefault="00E16881" w:rsidP="00E16881">
      <w:pPr>
        <w:pStyle w:val="Estndar"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E16881" w:rsidRPr="007D1485" w:rsidRDefault="00E16881" w:rsidP="00E16881">
      <w:pPr>
        <w:pStyle w:val="Estnda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D1485">
        <w:rPr>
          <w:rFonts w:asciiTheme="minorHAnsi" w:hAnsiTheme="minorHAnsi" w:cstheme="minorHAnsi"/>
          <w:b/>
          <w:color w:val="auto"/>
          <w:sz w:val="22"/>
          <w:szCs w:val="22"/>
          <w:u w:val="double"/>
        </w:rPr>
        <w:t>AYUNTAMIENTO TITULAR</w:t>
      </w:r>
      <w:r w:rsidRPr="007D1485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E16881" w:rsidRPr="00ED01B2" w:rsidRDefault="00E16881" w:rsidP="00E16881">
      <w:pPr>
        <w:pStyle w:val="Estnda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E16881" w:rsidRPr="006D638E" w:rsidRDefault="00E16881" w:rsidP="00E16881">
      <w:pPr>
        <w:pStyle w:val="Estndar"/>
        <w:rPr>
          <w:rFonts w:asciiTheme="minorHAnsi" w:hAnsiTheme="minorHAnsi" w:cstheme="minorHAnsi"/>
          <w:b/>
          <w:smallCaps/>
          <w:color w:val="auto"/>
          <w:sz w:val="24"/>
          <w:u w:val="double"/>
        </w:rPr>
      </w:pPr>
      <w:r w:rsidRPr="006D638E">
        <w:rPr>
          <w:rFonts w:asciiTheme="minorHAnsi" w:hAnsiTheme="minorHAnsi" w:cstheme="minorHAnsi"/>
          <w:b/>
          <w:smallCaps/>
          <w:color w:val="auto"/>
          <w:sz w:val="24"/>
          <w:u w:val="double"/>
        </w:rPr>
        <w:t>Características del Centro</w:t>
      </w:r>
      <w:r>
        <w:rPr>
          <w:rFonts w:asciiTheme="minorHAnsi" w:hAnsiTheme="minorHAnsi" w:cstheme="minorHAnsi"/>
          <w:b/>
          <w:smallCaps/>
          <w:color w:val="auto"/>
          <w:sz w:val="24"/>
          <w:u w:val="double"/>
        </w:rPr>
        <w:t xml:space="preserve"> </w:t>
      </w:r>
      <w:r w:rsidRPr="006D638E">
        <w:rPr>
          <w:rFonts w:asciiTheme="minorHAnsi" w:hAnsiTheme="minorHAnsi" w:cstheme="minorHAnsi"/>
          <w:b/>
          <w:smallCaps/>
          <w:color w:val="auto"/>
          <w:sz w:val="24"/>
          <w:u w:val="double"/>
        </w:rPr>
        <w:t>Infantil</w:t>
      </w:r>
    </w:p>
    <w:p w:rsidR="00E16881" w:rsidRPr="00ED01B2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8"/>
        <w:gridCol w:w="1943"/>
        <w:gridCol w:w="2206"/>
        <w:gridCol w:w="1827"/>
      </w:tblGrid>
      <w:tr w:rsidR="00E16881" w:rsidRPr="00ED01B2" w:rsidTr="00AB4C38">
        <w:trPr>
          <w:trHeight w:val="506"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6881" w:rsidRPr="00A2216F" w:rsidRDefault="00E16881" w:rsidP="00AB4C38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Fecha de apertura:</w:t>
            </w: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E16881" w:rsidRPr="00ED01B2" w:rsidTr="00AB4C38">
        <w:trPr>
          <w:trHeight w:val="495"/>
        </w:trPr>
        <w:tc>
          <w:tcPr>
            <w:tcW w:w="864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6881" w:rsidRPr="00A2216F" w:rsidRDefault="00E16881" w:rsidP="00AB4C38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Capacidad del centro:</w:t>
            </w: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E16881" w:rsidRPr="00ED01B2" w:rsidTr="00AB4C38">
        <w:trPr>
          <w:trHeight w:val="486"/>
        </w:trPr>
        <w:tc>
          <w:tcPr>
            <w:tcW w:w="864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6881" w:rsidRPr="00A2216F" w:rsidRDefault="00E16881" w:rsidP="00AB4C38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Plazas ocupadas:</w:t>
            </w: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E16881" w:rsidRPr="00ED01B2" w:rsidTr="00AB4C38">
        <w:trPr>
          <w:trHeight w:val="603"/>
        </w:trPr>
        <w:tc>
          <w:tcPr>
            <w:tcW w:w="864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6881" w:rsidRPr="00A2216F" w:rsidRDefault="00E16881" w:rsidP="00AB4C38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proofErr w:type="spellStart"/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Nº</w:t>
            </w:r>
            <w:proofErr w:type="spellEnd"/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de trabajadores del centro</w:t>
            </w: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 </w:t>
            </w:r>
          </w:p>
        </w:tc>
      </w:tr>
      <w:tr w:rsidR="00E16881" w:rsidRPr="00ED01B2" w:rsidTr="00AB4C38">
        <w:trPr>
          <w:trHeight w:val="210"/>
        </w:trPr>
        <w:tc>
          <w:tcPr>
            <w:tcW w:w="25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16881" w:rsidRPr="00A2216F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16881" w:rsidRPr="00A2216F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16881" w:rsidRPr="00A2216F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</w:tr>
      <w:tr w:rsidR="00E16881" w:rsidRPr="00ED01B2" w:rsidTr="00AB4C38">
        <w:trPr>
          <w:trHeight w:val="494"/>
        </w:trPr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6881" w:rsidRPr="00A2216F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De 0 a 1 años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6881" w:rsidRPr="00A2216F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De 1 a 2 años</w:t>
            </w:r>
          </w:p>
        </w:tc>
        <w:tc>
          <w:tcPr>
            <w:tcW w:w="187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6881" w:rsidRPr="00A2216F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De 2 a 3 años</w:t>
            </w:r>
          </w:p>
        </w:tc>
      </w:tr>
      <w:tr w:rsidR="00E16881" w:rsidRPr="00ED01B2" w:rsidTr="00AB4C38">
        <w:trPr>
          <w:trHeight w:val="7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881" w:rsidRPr="00A2216F" w:rsidRDefault="00E16881" w:rsidP="00AB4C38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proofErr w:type="spellStart"/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Nº</w:t>
            </w:r>
            <w:proofErr w:type="spellEnd"/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 Unidades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rPr>
          <w:trHeight w:val="7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6881" w:rsidRPr="00A2216F" w:rsidRDefault="00E16881" w:rsidP="00AB4C38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proofErr w:type="spellStart"/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Nº</w:t>
            </w:r>
            <w:proofErr w:type="spellEnd"/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 de niños atendidos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8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16881" w:rsidRPr="00ED01B2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rPr>
          <w:trHeight w:val="288"/>
        </w:trPr>
        <w:tc>
          <w:tcPr>
            <w:tcW w:w="25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16881" w:rsidRPr="00A2216F" w:rsidRDefault="00E16881" w:rsidP="00AB4C38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6881" w:rsidRPr="004B22A7" w:rsidRDefault="00E16881" w:rsidP="00AB4C38">
            <w:pPr>
              <w:pStyle w:val="Estndar"/>
              <w:tabs>
                <w:tab w:val="left" w:leader="dot" w:pos="4111"/>
                <w:tab w:val="left" w:leader="dot" w:pos="5245"/>
              </w:tabs>
              <w:spacing w:before="240"/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Horario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 xml:space="preserve">:   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-     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>Continuo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: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 xml:space="preserve">            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De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  <w:t>h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oras</w:t>
            </w:r>
          </w:p>
          <w:p w:rsidR="00E16881" w:rsidRPr="004B22A7" w:rsidRDefault="00E16881" w:rsidP="00E16881">
            <w:pPr>
              <w:pStyle w:val="Estndar"/>
              <w:numPr>
                <w:ilvl w:val="0"/>
                <w:numId w:val="1"/>
              </w:numPr>
              <w:tabs>
                <w:tab w:val="left" w:leader="dot" w:pos="3261"/>
                <w:tab w:val="left" w:leader="dot" w:pos="3828"/>
                <w:tab w:val="left" w:leader="dot" w:pos="4678"/>
                <w:tab w:val="left" w:leader="dot" w:pos="6521"/>
                <w:tab w:val="left" w:leader="dot" w:pos="7655"/>
              </w:tabs>
              <w:spacing w:before="120"/>
              <w:ind w:left="1315" w:hanging="357"/>
              <w:rPr>
                <w:rFonts w:asciiTheme="minorHAnsi" w:hAnsiTheme="minorHAnsi" w:cstheme="minorHAnsi"/>
                <w:color w:val="auto"/>
                <w:sz w:val="24"/>
              </w:rPr>
            </w:pPr>
            <w:proofErr w:type="gramStart"/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Partido :</w:t>
            </w:r>
            <w:proofErr w:type="gramEnd"/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 xml:space="preserve">              De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  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 xml:space="preserve">a 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horas  y   de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horas</w:t>
            </w:r>
          </w:p>
          <w:p w:rsidR="00E16881" w:rsidRPr="004B22A7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:rsidR="00E16881" w:rsidRPr="00ED01B2" w:rsidRDefault="00E16881" w:rsidP="00AB4C38">
            <w:pPr>
              <w:pStyle w:val="Estndar"/>
              <w:tabs>
                <w:tab w:val="left" w:leader="dot" w:pos="3544"/>
                <w:tab w:val="left" w:leader="dot" w:pos="5245"/>
              </w:tabs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Días a la semana: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 xml:space="preserve"> De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</w:r>
          </w:p>
          <w:p w:rsidR="00E16881" w:rsidRPr="00ED01B2" w:rsidRDefault="00E16881" w:rsidP="00AB4C38">
            <w:pPr>
              <w:pStyle w:val="Estndar"/>
              <w:tabs>
                <w:tab w:val="left" w:leader="dot" w:pos="8080"/>
              </w:tabs>
              <w:spacing w:before="240"/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Meses de funcionamiento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</w:r>
          </w:p>
          <w:p w:rsidR="00E16881" w:rsidRPr="00ED01B2" w:rsidRDefault="00E16881" w:rsidP="00AB4C38">
            <w:pPr>
              <w:pStyle w:val="Estndar"/>
              <w:tabs>
                <w:tab w:val="left" w:leader="dot" w:pos="4111"/>
                <w:tab w:val="left" w:leader="dot" w:pos="5245"/>
              </w:tabs>
              <w:spacing w:before="240" w:after="240"/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Periodos de vacaciones:</w:t>
            </w: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ab/>
            </w:r>
          </w:p>
        </w:tc>
      </w:tr>
      <w:tr w:rsidR="00E16881" w:rsidRPr="00ED01B2" w:rsidTr="00AB4C38">
        <w:tc>
          <w:tcPr>
            <w:tcW w:w="864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E16881" w:rsidRPr="00B61330" w:rsidRDefault="00E16881" w:rsidP="00AB4C38">
            <w:pPr>
              <w:pStyle w:val="Estndar"/>
              <w:spacing w:before="12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Servicio de comedor</w:t>
            </w:r>
            <w:r w:rsidRPr="00B61330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:</w:t>
            </w:r>
            <w:r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       SI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  <w:bookmarkEnd w:id="1"/>
            <w:r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      NO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  <w:bookmarkEnd w:id="2"/>
          </w:p>
          <w:p w:rsidR="00E16881" w:rsidRDefault="00E16881" w:rsidP="00AB4C38">
            <w:pPr>
              <w:pStyle w:val="Estndar"/>
              <w:spacing w:before="240"/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</w:pPr>
            <w:proofErr w:type="spellStart"/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Nº</w:t>
            </w:r>
            <w:proofErr w:type="spellEnd"/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de niños que asisten al comedor:</w:t>
            </w:r>
          </w:p>
          <w:p w:rsidR="00E16881" w:rsidRPr="007D1485" w:rsidRDefault="00E16881" w:rsidP="00AB4C38">
            <w:pPr>
              <w:pStyle w:val="Estndar"/>
              <w:spacing w:before="240" w:after="240"/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elaboración de comida en el centro</w:t>
            </w:r>
            <w:r w:rsidRPr="00B61330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:</w:t>
            </w:r>
            <w:r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       SI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  <w:r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      NO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46752F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</w:p>
        </w:tc>
      </w:tr>
    </w:tbl>
    <w:p w:rsidR="00E16881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</w:rPr>
      </w:pPr>
    </w:p>
    <w:p w:rsidR="00E16881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</w:rPr>
      </w:pPr>
    </w:p>
    <w:p w:rsidR="00E16881" w:rsidRDefault="00E16881" w:rsidP="00E1688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16881" w:rsidRPr="00F11A55" w:rsidRDefault="00E16881" w:rsidP="00E16881">
      <w:pPr>
        <w:pStyle w:val="Estndar"/>
        <w:rPr>
          <w:rFonts w:asciiTheme="minorHAnsi" w:hAnsiTheme="minorHAnsi" w:cstheme="minorHAnsi"/>
          <w:b/>
          <w:smallCaps/>
          <w:color w:val="auto"/>
          <w:sz w:val="28"/>
          <w:szCs w:val="28"/>
          <w:u w:val="double"/>
        </w:rPr>
      </w:pPr>
      <w:r w:rsidRPr="00F11A55">
        <w:rPr>
          <w:rFonts w:asciiTheme="minorHAnsi" w:hAnsiTheme="minorHAnsi" w:cstheme="minorHAnsi"/>
          <w:b/>
          <w:smallCaps/>
          <w:color w:val="auto"/>
          <w:sz w:val="28"/>
          <w:szCs w:val="28"/>
          <w:u w:val="double"/>
        </w:rPr>
        <w:lastRenderedPageBreak/>
        <w:t>Criterios de admisión:</w:t>
      </w:r>
    </w:p>
    <w:p w:rsidR="00E16881" w:rsidRPr="00654D1D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16881" w:rsidRPr="00F11A55" w:rsidTr="00AB4C38">
        <w:trPr>
          <w:trHeight w:val="1475"/>
        </w:trPr>
        <w:tc>
          <w:tcPr>
            <w:tcW w:w="8644" w:type="dxa"/>
            <w:shd w:val="clear" w:color="auto" w:fill="auto"/>
          </w:tcPr>
          <w:p w:rsidR="00E16881" w:rsidRPr="00F11A55" w:rsidRDefault="00E16881" w:rsidP="00AB4C38">
            <w:pPr>
              <w:spacing w:before="120" w:after="60"/>
              <w:ind w:left="60"/>
              <w:jc w:val="both"/>
              <w:rPr>
                <w:rFonts w:asciiTheme="minorHAnsi" w:hAnsiTheme="minorHAnsi" w:cstheme="minorHAnsi"/>
              </w:rPr>
            </w:pPr>
            <w:r w:rsidRPr="00F11A55">
              <w:rPr>
                <w:rFonts w:asciiTheme="minorHAnsi" w:hAnsiTheme="minorHAnsi" w:cstheme="minorHAnsi"/>
              </w:rPr>
              <w:t>Inclusión en los criterios de admisión el nivel de ingresos familiares y el establecimiento de cuotas a pagar en función de los ingresos:</w:t>
            </w:r>
          </w:p>
          <w:p w:rsidR="00E16881" w:rsidRPr="00F11A55" w:rsidRDefault="00E16881" w:rsidP="00AB4C38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</w:rPr>
            </w:r>
            <w:r w:rsidR="0046752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SI</w:t>
            </w:r>
          </w:p>
          <w:p w:rsidR="00E16881" w:rsidRPr="00F11A55" w:rsidRDefault="00E16881" w:rsidP="00AB4C38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</w:rPr>
            </w:r>
            <w:r w:rsidR="0046752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NO</w:t>
            </w:r>
          </w:p>
          <w:p w:rsidR="00E16881" w:rsidRDefault="00E16881" w:rsidP="00AB4C38">
            <w:pPr>
              <w:spacing w:before="120" w:after="60"/>
              <w:ind w:left="60"/>
              <w:jc w:val="both"/>
              <w:rPr>
                <w:rFonts w:asciiTheme="minorHAnsi" w:hAnsiTheme="minorHAnsi" w:cstheme="minorHAnsi"/>
              </w:rPr>
            </w:pPr>
            <w:r w:rsidRPr="00F11A55">
              <w:rPr>
                <w:rFonts w:asciiTheme="minorHAnsi" w:hAnsiTheme="minorHAnsi" w:cstheme="minorHAnsi"/>
              </w:rPr>
              <w:t xml:space="preserve"> y las circunstancias familiares</w:t>
            </w:r>
            <w:r w:rsidRPr="00F11A5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11A55">
              <w:rPr>
                <w:rFonts w:asciiTheme="minorHAnsi" w:hAnsiTheme="minorHAnsi" w:cstheme="minorHAnsi"/>
              </w:rPr>
              <w:t>(monoparentales, víctimas de Violencia de género, numerosas, colectivos de inclusión social y familias con varios hijos en el centro).</w:t>
            </w:r>
          </w:p>
          <w:p w:rsidR="00E16881" w:rsidRPr="00F11A55" w:rsidRDefault="00E16881" w:rsidP="00AB4C38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</w:rPr>
            </w:r>
            <w:r w:rsidR="0046752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SI</w:t>
            </w:r>
          </w:p>
          <w:p w:rsidR="00E16881" w:rsidRPr="00F11A55" w:rsidRDefault="00E16881" w:rsidP="00AB4C38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</w:rPr>
            </w:r>
            <w:r w:rsidR="0046752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NO</w:t>
            </w:r>
          </w:p>
          <w:p w:rsidR="00E16881" w:rsidRDefault="00E16881" w:rsidP="00AB4C38">
            <w:pPr>
              <w:spacing w:before="120" w:after="60"/>
              <w:ind w:left="60"/>
              <w:jc w:val="both"/>
              <w:rPr>
                <w:rFonts w:asciiTheme="minorHAnsi" w:hAnsiTheme="minorHAnsi" w:cstheme="minorHAnsi"/>
              </w:rPr>
            </w:pPr>
            <w:r w:rsidRPr="00F11A55">
              <w:rPr>
                <w:rFonts w:asciiTheme="minorHAnsi" w:hAnsiTheme="minorHAnsi" w:cstheme="minorHAnsi"/>
              </w:rPr>
              <w:t>Atención en el   Centro de niños de otros municipios de la zona</w:t>
            </w:r>
          </w:p>
          <w:p w:rsidR="00E16881" w:rsidRPr="00F11A55" w:rsidRDefault="00E16881" w:rsidP="00AB4C38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</w:rPr>
            </w:r>
            <w:r w:rsidR="0046752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SI</w:t>
            </w:r>
          </w:p>
          <w:p w:rsidR="00E16881" w:rsidRPr="00F11A55" w:rsidRDefault="00E16881" w:rsidP="00AB4C38">
            <w:pPr>
              <w:pStyle w:val="Prrafodelista"/>
              <w:spacing w:after="120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46752F">
              <w:rPr>
                <w:rFonts w:asciiTheme="minorHAnsi" w:hAnsiTheme="minorHAnsi" w:cstheme="minorHAnsi"/>
              </w:rPr>
            </w:r>
            <w:r w:rsidR="0046752F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NO</w:t>
            </w:r>
          </w:p>
        </w:tc>
      </w:tr>
    </w:tbl>
    <w:p w:rsidR="00E16881" w:rsidRDefault="00E16881" w:rsidP="00E16881">
      <w:pPr>
        <w:pStyle w:val="Estnda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E16881" w:rsidRPr="00206772" w:rsidRDefault="00E16881" w:rsidP="00E16881">
      <w:pPr>
        <w:pStyle w:val="Estndar"/>
        <w:pBdr>
          <w:top w:val="thinThickSmallGap" w:sz="24" w:space="1" w:color="auto"/>
          <w:bottom w:val="thickThinSmallGap" w:sz="2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2067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DATOS </w:t>
      </w:r>
      <w: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ECONÓMICOS REFERIDOS AL AÑO 202</w:t>
      </w:r>
      <w:r w:rsidR="00C81F4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3</w:t>
      </w:r>
    </w:p>
    <w:p w:rsidR="00E16881" w:rsidRDefault="00E16881" w:rsidP="00E16881">
      <w:pPr>
        <w:pStyle w:val="Estndar"/>
        <w:rPr>
          <w:rFonts w:asciiTheme="minorHAnsi" w:hAnsiTheme="minorHAnsi" w:cstheme="minorHAnsi"/>
          <w:b/>
          <w:smallCaps/>
          <w:color w:val="auto"/>
          <w:sz w:val="24"/>
          <w:u w:val="single"/>
        </w:rPr>
      </w:pPr>
    </w:p>
    <w:p w:rsidR="00E16881" w:rsidRPr="009B42FC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  <w:u w:val="single"/>
        </w:rPr>
      </w:pPr>
      <w:r w:rsidRPr="00AA2B67">
        <w:rPr>
          <w:rFonts w:asciiTheme="minorHAnsi" w:hAnsiTheme="minorHAnsi" w:cstheme="minorHAnsi"/>
          <w:b/>
          <w:smallCaps/>
          <w:color w:val="auto"/>
          <w:sz w:val="28"/>
          <w:szCs w:val="28"/>
          <w:u w:val="single"/>
        </w:rPr>
        <w:t>Ingresos</w:t>
      </w:r>
      <w:r w:rsidRPr="009B42FC">
        <w:rPr>
          <w:rFonts w:asciiTheme="minorHAnsi" w:hAnsiTheme="minorHAnsi" w:cstheme="minorHAnsi"/>
          <w:color w:val="auto"/>
          <w:sz w:val="24"/>
          <w:u w:val="single"/>
        </w:rPr>
        <w:t>:</w:t>
      </w:r>
    </w:p>
    <w:p w:rsidR="00E16881" w:rsidRPr="00ED01B2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42"/>
      </w:tblGrid>
      <w:tr w:rsidR="00E16881" w:rsidRPr="00ED01B2" w:rsidTr="00AB4C38">
        <w:tc>
          <w:tcPr>
            <w:tcW w:w="4322" w:type="dxa"/>
            <w:tcBorders>
              <w:top w:val="nil"/>
              <w:left w:val="nil"/>
              <w:bottom w:val="single" w:sz="4" w:space="0" w:color="auto"/>
            </w:tcBorders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4322" w:type="dxa"/>
          </w:tcPr>
          <w:p w:rsidR="00E16881" w:rsidRPr="00910E28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910E28">
              <w:rPr>
                <w:rFonts w:asciiTheme="minorHAnsi" w:hAnsiTheme="minorHAnsi" w:cstheme="minorHAnsi"/>
                <w:b/>
                <w:color w:val="auto"/>
                <w:sz w:val="24"/>
              </w:rPr>
              <w:t>Cuantía</w:t>
            </w: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Recursos propios 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Cuotas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Subvención Diputación Palencia 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Otras subvenciones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: 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TOTAL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:rsidR="00E16881" w:rsidRDefault="00E16881" w:rsidP="00E16881">
      <w:pPr>
        <w:pStyle w:val="Estndar"/>
        <w:rPr>
          <w:rFonts w:asciiTheme="minorHAnsi" w:hAnsiTheme="minorHAnsi" w:cstheme="minorHAnsi"/>
          <w:b/>
          <w:smallCaps/>
          <w:color w:val="auto"/>
          <w:sz w:val="24"/>
          <w:u w:val="single"/>
        </w:rPr>
      </w:pPr>
    </w:p>
    <w:p w:rsidR="00E16881" w:rsidRPr="009B42FC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  <w:u w:val="single"/>
        </w:rPr>
      </w:pPr>
      <w:r w:rsidRPr="00AA2B67">
        <w:rPr>
          <w:rFonts w:asciiTheme="minorHAnsi" w:hAnsiTheme="minorHAnsi" w:cstheme="minorHAnsi"/>
          <w:b/>
          <w:smallCaps/>
          <w:color w:val="auto"/>
          <w:sz w:val="28"/>
          <w:szCs w:val="28"/>
          <w:u w:val="single"/>
        </w:rPr>
        <w:t>Gastos</w:t>
      </w:r>
      <w:r w:rsidRPr="009B42FC">
        <w:rPr>
          <w:rFonts w:asciiTheme="minorHAnsi" w:hAnsiTheme="minorHAnsi" w:cstheme="minorHAnsi"/>
          <w:color w:val="auto"/>
          <w:sz w:val="24"/>
          <w:u w:val="single"/>
        </w:rPr>
        <w:t>:</w:t>
      </w:r>
    </w:p>
    <w:p w:rsidR="00E16881" w:rsidRPr="00ED01B2" w:rsidRDefault="00E16881" w:rsidP="00E16881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0"/>
        <w:gridCol w:w="4239"/>
      </w:tblGrid>
      <w:tr w:rsidR="00E16881" w:rsidRPr="00ED01B2" w:rsidTr="00AB4C38">
        <w:tc>
          <w:tcPr>
            <w:tcW w:w="4322" w:type="dxa"/>
            <w:tcBorders>
              <w:top w:val="nil"/>
              <w:left w:val="nil"/>
              <w:bottom w:val="single" w:sz="4" w:space="0" w:color="auto"/>
            </w:tcBorders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4322" w:type="dxa"/>
          </w:tcPr>
          <w:p w:rsidR="00E16881" w:rsidRPr="00910E28" w:rsidRDefault="00E16881" w:rsidP="00AB4C38">
            <w:pPr>
              <w:pStyle w:val="Estndar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910E28">
              <w:rPr>
                <w:rFonts w:asciiTheme="minorHAnsi" w:hAnsiTheme="minorHAnsi" w:cstheme="minorHAnsi"/>
                <w:b/>
                <w:color w:val="auto"/>
                <w:sz w:val="24"/>
              </w:rPr>
              <w:t>Cuantía</w:t>
            </w: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Personal </w:t>
            </w:r>
            <w:proofErr w:type="gramStart"/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( incluido</w:t>
            </w:r>
            <w:proofErr w:type="gramEnd"/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S. Social )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Alimentación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Otros gastos corrientes de funcionamiento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E16881" w:rsidRPr="00ED01B2" w:rsidTr="00AB4C38">
        <w:tc>
          <w:tcPr>
            <w:tcW w:w="4322" w:type="dxa"/>
            <w:shd w:val="clear" w:color="auto" w:fill="D9D9D9" w:themeFill="background1" w:themeFillShade="D9"/>
          </w:tcPr>
          <w:p w:rsidR="00E16881" w:rsidRPr="002A51AA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TOTAL</w:t>
            </w:r>
          </w:p>
        </w:tc>
        <w:tc>
          <w:tcPr>
            <w:tcW w:w="4322" w:type="dxa"/>
          </w:tcPr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:rsidR="00E16881" w:rsidRPr="00ED01B2" w:rsidRDefault="00E16881" w:rsidP="00E16881">
      <w:pPr>
        <w:pStyle w:val="Estnda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6881" w:rsidRPr="00ED01B2" w:rsidTr="00AB4C38">
        <w:tc>
          <w:tcPr>
            <w:tcW w:w="8644" w:type="dxa"/>
          </w:tcPr>
          <w:p w:rsidR="00E16881" w:rsidRPr="00AE5061" w:rsidRDefault="00E16881" w:rsidP="00AB4C38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E5061">
              <w:rPr>
                <w:rFonts w:asciiTheme="minorHAnsi" w:hAnsiTheme="minorHAnsi" w:cstheme="minorHAnsi"/>
                <w:b/>
                <w:color w:val="auto"/>
                <w:sz w:val="24"/>
              </w:rPr>
              <w:t>% del gasto de funcionamiento sobre el presupuesto del Ayuntamiento:</w:t>
            </w:r>
          </w:p>
          <w:p w:rsidR="00E16881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:rsidR="00E16881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:rsidR="00E16881" w:rsidRPr="00ED01B2" w:rsidRDefault="00E16881" w:rsidP="00AB4C38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:rsidR="00E16881" w:rsidRDefault="00E16881" w:rsidP="00E16881">
      <w:pPr>
        <w:tabs>
          <w:tab w:val="left" w:pos="4920"/>
        </w:tabs>
        <w:rPr>
          <w:rFonts w:ascii="Bookman Old Style" w:hAnsi="Bookman Old Style"/>
          <w:sz w:val="22"/>
          <w:szCs w:val="22"/>
        </w:rPr>
      </w:pPr>
    </w:p>
    <w:p w:rsidR="00E16881" w:rsidRPr="0045294F" w:rsidRDefault="00E16881" w:rsidP="00E16881">
      <w:pPr>
        <w:tabs>
          <w:tab w:val="left" w:pos="49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294F">
        <w:rPr>
          <w:rFonts w:asciiTheme="minorHAnsi" w:hAnsiTheme="minorHAnsi" w:cstheme="minorHAnsi"/>
          <w:sz w:val="22"/>
          <w:szCs w:val="22"/>
        </w:rPr>
        <w:t>En……………………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45294F">
        <w:rPr>
          <w:rFonts w:asciiTheme="minorHAnsi" w:hAnsiTheme="minorHAnsi" w:cstheme="minorHAnsi"/>
          <w:sz w:val="22"/>
          <w:szCs w:val="22"/>
        </w:rPr>
        <w:t>. a 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45294F">
        <w:rPr>
          <w:rFonts w:asciiTheme="minorHAnsi" w:hAnsiTheme="minorHAnsi" w:cstheme="minorHAnsi"/>
          <w:sz w:val="22"/>
          <w:szCs w:val="22"/>
        </w:rPr>
        <w:t>de ……………………de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7C1C22">
        <w:rPr>
          <w:rFonts w:asciiTheme="minorHAnsi" w:hAnsiTheme="minorHAnsi" w:cstheme="minorHAnsi"/>
          <w:sz w:val="22"/>
          <w:szCs w:val="22"/>
        </w:rPr>
        <w:t>4</w:t>
      </w:r>
    </w:p>
    <w:p w:rsidR="00E16881" w:rsidRPr="0045294F" w:rsidRDefault="00E16881" w:rsidP="00E16881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E16881" w:rsidRDefault="00E16881" w:rsidP="00E16881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E16881" w:rsidRDefault="00E16881" w:rsidP="00E16881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E16881" w:rsidRPr="0045294F" w:rsidRDefault="00E16881" w:rsidP="00E16881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Fdo.: El Secretario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Fdo.: El Sr. </w:t>
      </w:r>
      <w:proofErr w:type="gramStart"/>
      <w:r>
        <w:rPr>
          <w:rFonts w:asciiTheme="minorHAnsi" w:hAnsiTheme="minorHAnsi" w:cstheme="minorHAnsi"/>
          <w:sz w:val="22"/>
          <w:szCs w:val="22"/>
        </w:rPr>
        <w:t>Alcalde</w:t>
      </w:r>
      <w:proofErr w:type="gramEnd"/>
    </w:p>
    <w:p w:rsidR="00A749C0" w:rsidRDefault="00A749C0"/>
    <w:sectPr w:rsidR="00A749C0" w:rsidSect="00F11A55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7A99"/>
    <w:multiLevelType w:val="hybridMultilevel"/>
    <w:tmpl w:val="464C2B56"/>
    <w:lvl w:ilvl="0" w:tplc="6CEAEF12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81"/>
    <w:rsid w:val="0046752F"/>
    <w:rsid w:val="00747CEB"/>
    <w:rsid w:val="007C1C22"/>
    <w:rsid w:val="00A749C0"/>
    <w:rsid w:val="00C81F41"/>
    <w:rsid w:val="00E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A0DC-4E6E-4199-96F2-F34A1D4C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81"/>
    <w:pPr>
      <w:ind w:left="720"/>
      <w:contextualSpacing/>
    </w:pPr>
  </w:style>
  <w:style w:type="paragraph" w:customStyle="1" w:styleId="Estndar">
    <w:name w:val="Estándar"/>
    <w:rsid w:val="00E16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table" w:styleId="Tablaconcuadrcula">
    <w:name w:val="Table Grid"/>
    <w:basedOn w:val="Tablanormal"/>
    <w:rsid w:val="00E16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Vázquez González</dc:creator>
  <cp:keywords/>
  <dc:description/>
  <cp:lastModifiedBy>Pilar Vázquez González</cp:lastModifiedBy>
  <cp:revision>5</cp:revision>
  <dcterms:created xsi:type="dcterms:W3CDTF">2024-01-22T08:33:00Z</dcterms:created>
  <dcterms:modified xsi:type="dcterms:W3CDTF">2024-02-07T10:14:00Z</dcterms:modified>
</cp:coreProperties>
</file>