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Asimismo, declaro no </w:t>
      </w:r>
      <w:r w:rsidR="00D21520">
        <w:rPr>
          <w:rFonts w:ascii="Arial" w:hAnsi="Arial" w:cs="Arial"/>
          <w:sz w:val="24"/>
        </w:rPr>
        <w:t xml:space="preserve">desarrollar actividades profesionales privadas ni, en el momento de toma de posesión, no </w:t>
      </w:r>
      <w:r>
        <w:rPr>
          <w:rFonts w:ascii="Arial" w:hAnsi="Arial" w:cs="Arial"/>
          <w:sz w:val="24"/>
        </w:rPr>
        <w:t>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</w:t>
      </w:r>
      <w:r w:rsidR="00D21520">
        <w:rPr>
          <w:rFonts w:ascii="Arial" w:hAnsi="Arial" w:cs="Arial"/>
          <w:sz w:val="24"/>
        </w:rPr>
        <w:t>, por el que quienes accedan a un nuevo puesto del sector público que con arreglo a esta Ley resulte incompatible con el que vinieran desempeñando, habrán de optar por uno de ellos dentro del plazo de toma de posesión.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1AA1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612B0B"/>
    <w:rsid w:val="00711AC4"/>
    <w:rsid w:val="007843D2"/>
    <w:rsid w:val="00890A14"/>
    <w:rsid w:val="008D6C5C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21520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2D765E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2D765E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2D765E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cp:lastPrinted>2020-10-07T11:15:00Z</cp:lastPrinted>
  <dcterms:created xsi:type="dcterms:W3CDTF">2026-03-17T07:28:00Z</dcterms:created>
  <dcterms:modified xsi:type="dcterms:W3CDTF">2026-03-17T07:28:00Z</dcterms:modified>
</cp:coreProperties>
</file>