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23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463"/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-226694</wp:posOffset>
            </wp:positionV>
            <wp:extent cx="2232660" cy="670560"/>
            <wp:effectExtent l="0" t="0" r="0" b="0"/>
            <wp:wrapSquare wrapText="right" distT="19050" distB="19050" distL="19050" distR="1905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923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463"/>
      </w:pPr>
    </w:p>
    <w:p w:rsidR="007244CE" w:rsidRPr="00ED0923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463"/>
        <w:rPr>
          <w:b/>
        </w:rPr>
      </w:pPr>
      <w:r w:rsidRPr="00ED0923">
        <w:rPr>
          <w:b/>
        </w:rPr>
        <w:t xml:space="preserve">UNIDAD FUNCIONAL DE CONTRATACION </w:t>
      </w:r>
      <w:bookmarkStart w:id="0" w:name="_GoBack"/>
      <w:bookmarkEnd w:id="0"/>
    </w:p>
    <w:p w:rsidR="007244CE" w:rsidRPr="00ED0923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2" w:line="240" w:lineRule="auto"/>
        <w:ind w:left="409"/>
        <w:rPr>
          <w:b/>
          <w:color w:val="365F91"/>
          <w:u w:val="single"/>
        </w:rPr>
      </w:pPr>
      <w:r w:rsidRPr="00ED0923">
        <w:rPr>
          <w:b/>
          <w:color w:val="365F91"/>
          <w:u w:val="single"/>
        </w:rPr>
        <w:t xml:space="preserve">BUSQUEDAS EN LA PLATAFORMA DE CONTRATOS DEL SECTOR PÚBLICO </w:t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40" w:lineRule="auto"/>
        <w:ind w:left="184"/>
        <w:rPr>
          <w:color w:val="800080"/>
        </w:rPr>
      </w:pPr>
      <w:r>
        <w:rPr>
          <w:color w:val="800080"/>
          <w:u w:val="single"/>
        </w:rPr>
        <w:t>Acceso Perfil Contratante</w:t>
      </w:r>
      <w:r>
        <w:rPr>
          <w:color w:val="800080"/>
        </w:rPr>
        <w:t xml:space="preserve"> </w:t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right="2281"/>
        <w:jc w:val="right"/>
        <w:rPr>
          <w:color w:val="800080"/>
        </w:rPr>
      </w:pPr>
      <w:r>
        <w:rPr>
          <w:noProof/>
          <w:color w:val="800080"/>
        </w:rPr>
        <w:drawing>
          <wp:inline distT="19050" distB="19050" distL="19050" distR="19050">
            <wp:extent cx="230187" cy="327622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" cy="327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210" w:right="261"/>
        <w:jc w:val="both"/>
        <w:rPr>
          <w:color w:val="800080"/>
        </w:rPr>
        <w:sectPr w:rsidR="007244CE">
          <w:pgSz w:w="11900" w:h="16820"/>
          <w:pgMar w:top="1135" w:right="1403" w:bottom="1193" w:left="1521" w:header="0" w:footer="720" w:gutter="0"/>
          <w:pgNumType w:start="1"/>
          <w:cols w:space="720"/>
        </w:sectPr>
      </w:pPr>
      <w:r>
        <w:rPr>
          <w:noProof/>
          <w:color w:val="800080"/>
        </w:rPr>
        <w:drawing>
          <wp:inline distT="19050" distB="19050" distL="19050" distR="19050">
            <wp:extent cx="230187" cy="326110"/>
            <wp:effectExtent l="0" t="0" r="0" b="0"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7" cy="3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800080"/>
        </w:rPr>
        <w:drawing>
          <wp:inline distT="19050" distB="19050" distL="19050" distR="19050">
            <wp:extent cx="5400040" cy="87566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5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800080"/>
        </w:rPr>
        <w:drawing>
          <wp:inline distT="19050" distB="19050" distL="19050" distR="19050">
            <wp:extent cx="313969" cy="260604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69" cy="260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800080"/>
        </w:rPr>
        <w:drawing>
          <wp:inline distT="19050" distB="19050" distL="19050" distR="19050">
            <wp:extent cx="5400040" cy="1275715"/>
            <wp:effectExtent l="0" t="0" r="0" b="0"/>
            <wp:docPr id="1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800080"/>
        </w:rPr>
        <w:drawing>
          <wp:inline distT="19050" distB="19050" distL="19050" distR="19050">
            <wp:extent cx="5400040" cy="2028825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Poner “Diputación Provincial de Palencia” si </w:t>
      </w:r>
      <w:proofErr w:type="gramStart"/>
      <w:r>
        <w:rPr>
          <w:color w:val="000000"/>
          <w:sz w:val="19"/>
          <w:szCs w:val="19"/>
        </w:rPr>
        <w:t>queremos  restringir</w:t>
      </w:r>
      <w:proofErr w:type="gramEnd"/>
      <w:r>
        <w:rPr>
          <w:color w:val="000000"/>
          <w:sz w:val="19"/>
          <w:szCs w:val="19"/>
        </w:rPr>
        <w:t xml:space="preserve"> la búsqueda a los contratos de Diputación </w:t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color w:val="000000"/>
          <w:sz w:val="19"/>
          <w:szCs w:val="19"/>
        </w:rPr>
        <w:sectPr w:rsidR="007244CE">
          <w:type w:val="continuous"/>
          <w:pgSz w:w="11900" w:h="16820"/>
          <w:pgMar w:top="1135" w:right="3185" w:bottom="1193" w:left="1863" w:header="0" w:footer="720" w:gutter="0"/>
          <w:cols w:num="2" w:space="720" w:equalWidth="0">
            <w:col w:w="3440" w:space="0"/>
            <w:col w:w="3440" w:space="0"/>
          </w:cols>
        </w:sectPr>
      </w:pPr>
      <w:r>
        <w:rPr>
          <w:color w:val="000000"/>
          <w:sz w:val="19"/>
          <w:szCs w:val="19"/>
        </w:rPr>
        <w:t>Seleccionar fecha</w:t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40" w:lineRule="auto"/>
        <w:ind w:right="-6"/>
        <w:jc w:val="right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714625" cy="1199515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9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9"/>
          <w:szCs w:val="19"/>
        </w:rPr>
        <w:drawing>
          <wp:inline distT="19050" distB="19050" distL="19050" distR="19050">
            <wp:extent cx="2725547" cy="123888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547" cy="123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463"/>
        <w:jc w:val="right"/>
        <w:rPr>
          <w:color w:val="000000"/>
        </w:rPr>
      </w:pPr>
      <w:r>
        <w:rPr>
          <w:color w:val="000000"/>
        </w:rPr>
        <w:t xml:space="preserve">UNIDAD FUNCIONAL DE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-226694</wp:posOffset>
            </wp:positionV>
            <wp:extent cx="2232660" cy="670560"/>
            <wp:effectExtent l="0" t="0" r="0" b="0"/>
            <wp:wrapSquare wrapText="right" distT="19050" distB="19050" distL="19050" distR="1905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28"/>
        <w:jc w:val="right"/>
        <w:rPr>
          <w:color w:val="000000"/>
        </w:rPr>
      </w:pPr>
      <w:r>
        <w:rPr>
          <w:color w:val="000000"/>
        </w:rPr>
        <w:t>CONTRATACION</w:t>
      </w:r>
    </w:p>
    <w:p w:rsidR="007244CE" w:rsidRDefault="00ED0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13" w:lineRule="auto"/>
        <w:ind w:left="210" w:right="291" w:hanging="30"/>
        <w:jc w:val="both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12458" cy="260604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58" cy="260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5400040" cy="56134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12458" cy="26060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58" cy="260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5339081" cy="2727325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081" cy="272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12458" cy="2621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58" cy="262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lastRenderedPageBreak/>
        <w:drawing>
          <wp:inline distT="19050" distB="19050" distL="19050" distR="19050">
            <wp:extent cx="5338445" cy="1982470"/>
            <wp:effectExtent l="0" t="0" r="0" b="0"/>
            <wp:docPr id="1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198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5339461" cy="2516505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461" cy="2516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4CE">
      <w:type w:val="continuous"/>
      <w:pgSz w:w="11900" w:h="16820"/>
      <w:pgMar w:top="1135" w:right="1403" w:bottom="1193" w:left="1521" w:header="0" w:footer="720" w:gutter="0"/>
      <w:cols w:space="720" w:equalWidth="0">
        <w:col w:w="89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CE"/>
    <w:rsid w:val="007244CE"/>
    <w:rsid w:val="00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D6D"/>
  <w15:docId w15:val="{A735E026-DDB9-4159-B6C6-D966D6AC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María Company Vázquez</cp:lastModifiedBy>
  <cp:revision>2</cp:revision>
  <dcterms:created xsi:type="dcterms:W3CDTF">2021-11-03T13:19:00Z</dcterms:created>
  <dcterms:modified xsi:type="dcterms:W3CDTF">2021-11-03T13:19:00Z</dcterms:modified>
</cp:coreProperties>
</file>