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6652EA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C8526E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A013D0" w:rsidRPr="003049E2" w:rsidRDefault="00EC0BB0" w:rsidP="003049E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ORGANIZACIÓN Y PROMOCIÓN DE FIESTAS DECLARADAS DE INTERÉS TURÍSTICO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8C7EB8" w:rsidTr="002C2084">
        <w:trPr>
          <w:trHeight w:val="8280"/>
          <w:jc w:val="center"/>
        </w:trPr>
        <w:tc>
          <w:tcPr>
            <w:tcW w:w="10206" w:type="dxa"/>
          </w:tcPr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</w:pPr>
          </w:p>
          <w:p w:rsidR="00A013D0" w:rsidRPr="008C7EB8" w:rsidRDefault="00A013D0" w:rsidP="00067C55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8C7EB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explicativa de las actividades que se vayan a desarrollar </w:t>
            </w:r>
            <w:r w:rsidR="008D6937" w:rsidRPr="008C7EB8">
              <w:rPr>
                <w:rFonts w:ascii="Arial" w:hAnsi="Arial" w:cs="Arial"/>
                <w:b/>
                <w:sz w:val="21"/>
                <w:szCs w:val="21"/>
                <w:lang w:val="es-ES"/>
              </w:rPr>
              <w:t>durante la celebración de la Fiesta declarada de Interés Turístico</w:t>
            </w:r>
            <w:r w:rsidR="008C7EB8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C7EB8" w:rsidRDefault="008C7EB8" w:rsidP="008C7EB8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B5DAF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BE50DD" w:rsidRDefault="00BE50DD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2C2084" w:rsidRDefault="002C2084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2C2084" w:rsidRDefault="002C2084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B5DAF" w:rsidRPr="002E7632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A013D0" w:rsidRPr="002E7632" w:rsidRDefault="005506F9" w:rsidP="002E763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 declaración de la Fiesta como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A013D0" w:rsidRPr="00EC0BB0" w:rsidRDefault="00A013D0" w:rsidP="00EC0BB0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9E2774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EC0BB0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C36A60" w:rsidRDefault="00C36A60" w:rsidP="00C36A6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C36A60" w:rsidRDefault="00C36A60" w:rsidP="00C36A6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C36A60" w:rsidRDefault="00C36A60" w:rsidP="00C36A6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C36A60" w:rsidRDefault="00C36A60" w:rsidP="00C36A6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C36A60" w:rsidRPr="00C36A60" w:rsidRDefault="00C36A60" w:rsidP="00C36A60">
            <w:pPr>
              <w:pStyle w:val="Prrafodelista"/>
              <w:numPr>
                <w:ilvl w:val="0"/>
                <w:numId w:val="35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-8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C36A6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¿Es el organizador principal de la fiesta? </w:t>
            </w:r>
          </w:p>
          <w:p w:rsidR="00A013D0" w:rsidRDefault="00A013D0" w:rsidP="003718A7">
            <w:pPr>
              <w:suppressAutoHyphens/>
              <w:ind w:right="-7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</w:p>
          <w:p w:rsidR="00A013D0" w:rsidRDefault="00A013D0" w:rsidP="003718A7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2D70B4" w:rsidRDefault="00BE50DD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9E2774" w:rsidRDefault="00A013D0" w:rsidP="009E2774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A013D0" w:rsidRPr="00EC0BB0" w:rsidRDefault="00A013D0" w:rsidP="00CA52B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B70C93" w:rsidRDefault="00A013D0" w:rsidP="00CA52B2">
      <w:pPr>
        <w:ind w:right="-80"/>
        <w:jc w:val="center"/>
        <w:rPr>
          <w:rFonts w:ascii="Arial" w:hAnsi="Arial" w:cs="Arial"/>
          <w:sz w:val="32"/>
          <w:szCs w:val="32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2C2084">
        <w:rPr>
          <w:rFonts w:ascii="Arial" w:hAnsi="Arial" w:cs="Arial"/>
          <w:sz w:val="21"/>
          <w:szCs w:val="21"/>
          <w:lang w:val="es-ES"/>
        </w:rPr>
        <w:t>1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Pr="002D70B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967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9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"/>
            </w:pict>
          </mc:Fallback>
        </mc:AlternateContent>
      </w:r>
    </w:p>
    <w:sectPr w:rsidR="00A013D0" w:rsidRPr="003718A7" w:rsidSect="002D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760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EB" w:rsidRDefault="00156CEB" w:rsidP="00DA575A">
      <w:r>
        <w:separator/>
      </w:r>
    </w:p>
  </w:endnote>
  <w:endnote w:type="continuationSeparator" w:id="0">
    <w:p w:rsidR="00156CEB" w:rsidRDefault="00156CE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5018E8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="00486628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="00486628">
      <w:rPr>
        <w:rFonts w:ascii="Arial" w:hAnsi="Arial" w:cs="Arial"/>
        <w:sz w:val="16"/>
        <w:szCs w:val="16"/>
        <w:lang w:val="es-ES"/>
      </w:rPr>
      <w:t>CITs</w:t>
    </w:r>
    <w:proofErr w:type="spellEnd"/>
    <w:r w:rsidR="00486628">
      <w:rPr>
        <w:rFonts w:ascii="Arial" w:hAnsi="Arial" w:cs="Arial"/>
        <w:sz w:val="16"/>
        <w:szCs w:val="16"/>
        <w:lang w:val="es-ES"/>
      </w:rPr>
      <w:t xml:space="preserve">, asociaciones y entidades turísticas sin ánimo de lucro </w:t>
    </w:r>
    <w:r w:rsidR="00B22253">
      <w:rPr>
        <w:rFonts w:ascii="Arial" w:hAnsi="Arial" w:cs="Arial"/>
        <w:sz w:val="16"/>
        <w:szCs w:val="16"/>
        <w:lang w:val="es-ES"/>
      </w:rPr>
      <w:t xml:space="preserve">de la provincia de Palencia </w:t>
    </w:r>
    <w:r w:rsidR="00486628">
      <w:rPr>
        <w:rFonts w:ascii="Arial" w:hAnsi="Arial" w:cs="Arial"/>
        <w:sz w:val="16"/>
        <w:szCs w:val="16"/>
        <w:lang w:val="es-ES"/>
      </w:rPr>
      <w:t>para</w:t>
    </w:r>
    <w:r w:rsidRPr="002D70B4">
      <w:rPr>
        <w:rFonts w:ascii="Arial" w:hAnsi="Arial" w:cs="Arial"/>
        <w:sz w:val="16"/>
        <w:szCs w:val="16"/>
        <w:lang w:val="es-ES"/>
      </w:rPr>
      <w:t xml:space="preserve"> “</w:t>
    </w:r>
    <w:r w:rsidR="002C2084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2C2084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28" w:rsidRDefault="00486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EB" w:rsidRDefault="00156CEB" w:rsidP="00DA575A">
      <w:r>
        <w:separator/>
      </w:r>
    </w:p>
  </w:footnote>
  <w:footnote w:type="continuationSeparator" w:id="0">
    <w:p w:rsidR="00156CEB" w:rsidRDefault="00156CE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28" w:rsidRDefault="00486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1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30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6"/>
  </w:num>
  <w:num w:numId="16">
    <w:abstractNumId w:val="28"/>
  </w:num>
  <w:num w:numId="17">
    <w:abstractNumId w:val="14"/>
  </w:num>
  <w:num w:numId="18">
    <w:abstractNumId w:val="26"/>
  </w:num>
  <w:num w:numId="19">
    <w:abstractNumId w:val="19"/>
  </w:num>
  <w:num w:numId="20">
    <w:abstractNumId w:val="15"/>
  </w:num>
  <w:num w:numId="21">
    <w:abstractNumId w:val="16"/>
  </w:num>
  <w:num w:numId="22">
    <w:abstractNumId w:val="7"/>
  </w:num>
  <w:num w:numId="23">
    <w:abstractNumId w:val="27"/>
  </w:num>
  <w:num w:numId="24">
    <w:abstractNumId w:val="32"/>
  </w:num>
  <w:num w:numId="25">
    <w:abstractNumId w:val="3"/>
  </w:num>
  <w:num w:numId="26">
    <w:abstractNumId w:val="2"/>
  </w:num>
  <w:num w:numId="27">
    <w:abstractNumId w:val="0"/>
  </w:num>
  <w:num w:numId="28">
    <w:abstractNumId w:val="1"/>
  </w:num>
  <w:num w:numId="29">
    <w:abstractNumId w:val="25"/>
  </w:num>
  <w:num w:numId="30">
    <w:abstractNumId w:val="33"/>
  </w:num>
  <w:num w:numId="31">
    <w:abstractNumId w:val="20"/>
  </w:num>
  <w:num w:numId="32">
    <w:abstractNumId w:val="23"/>
  </w:num>
  <w:num w:numId="33">
    <w:abstractNumId w:val="34"/>
  </w:num>
  <w:num w:numId="34">
    <w:abstractNumId w:val="10"/>
  </w:num>
  <w:num w:numId="3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56CEB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12E9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628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5217"/>
    <w:rsid w:val="00831CCD"/>
    <w:rsid w:val="00836EFB"/>
    <w:rsid w:val="00840865"/>
    <w:rsid w:val="00841C35"/>
    <w:rsid w:val="008476DF"/>
    <w:rsid w:val="00852E9F"/>
    <w:rsid w:val="0085519B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C7EB8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D2339"/>
    <w:rsid w:val="009D2E5B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253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6A60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526E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BEEE3B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7</cp:revision>
  <cp:lastPrinted>2018-03-19T11:46:00Z</cp:lastPrinted>
  <dcterms:created xsi:type="dcterms:W3CDTF">2021-02-12T11:31:00Z</dcterms:created>
  <dcterms:modified xsi:type="dcterms:W3CDTF">2021-02-12T12:07:00Z</dcterms:modified>
</cp:coreProperties>
</file>