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Pr="006058CE" w:rsidRDefault="00C8686E" w:rsidP="00C8686E">
      <w:pPr>
        <w:autoSpaceDE w:val="0"/>
        <w:autoSpaceDN w:val="0"/>
        <w:adjustRightInd w:val="0"/>
        <w:spacing w:before="360" w:after="240" w:line="276" w:lineRule="auto"/>
        <w:rPr>
          <w:rFonts w:ascii="Calibri" w:hAnsi="Calibri" w:cs="Arial"/>
          <w:b/>
          <w:sz w:val="28"/>
          <w:szCs w:val="22"/>
          <w:u w:val="single"/>
        </w:rPr>
      </w:pPr>
      <w:r w:rsidRPr="006058CE">
        <w:rPr>
          <w:rFonts w:ascii="Calibri" w:hAnsi="Calibri" w:cs="Arial"/>
          <w:b/>
          <w:sz w:val="28"/>
          <w:szCs w:val="22"/>
          <w:u w:val="single"/>
        </w:rPr>
        <w:t>CONTRAPARTE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ENTIDAD GESTORA</w:t>
      </w:r>
      <w:r>
        <w:rPr>
          <w:rFonts w:ascii="Calibri" w:hAnsi="Calibri" w:cs="Arial"/>
          <w:b/>
          <w:szCs w:val="22"/>
        </w:rPr>
        <w:t>/ORGANIZACIÓN LOCAL/CONTRAPART</w:t>
      </w:r>
      <w:r w:rsidR="00070EA6">
        <w:rPr>
          <w:rFonts w:ascii="Calibri" w:hAnsi="Calibri" w:cs="Arial"/>
          <w:b/>
          <w:szCs w:val="22"/>
        </w:rPr>
        <w:t>E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bookmarkStart w:id="0" w:name="Texto103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bookmarkStart w:id="1" w:name="_GoBack"/>
      <w:bookmarkEnd w:id="1"/>
      <w:r w:rsidR="00BE5C74">
        <w:rPr>
          <w:rFonts w:ascii="Calibri" w:hAnsi="Calibri" w:cs="Arial"/>
          <w:sz w:val="22"/>
          <w:szCs w:val="22"/>
          <w:highlight w:val="lightGray"/>
        </w:rPr>
        <w:t> </w:t>
      </w:r>
      <w:r w:rsidR="00BE5C74">
        <w:rPr>
          <w:rFonts w:ascii="Calibri" w:hAnsi="Calibri" w:cs="Arial"/>
          <w:sz w:val="22"/>
          <w:szCs w:val="22"/>
          <w:highlight w:val="lightGray"/>
        </w:rPr>
        <w:t> </w:t>
      </w:r>
      <w:r w:rsidR="00BE5C74">
        <w:rPr>
          <w:rFonts w:ascii="Calibri" w:hAnsi="Calibri" w:cs="Arial"/>
          <w:sz w:val="22"/>
          <w:szCs w:val="22"/>
          <w:highlight w:val="lightGray"/>
        </w:rPr>
        <w:t> </w:t>
      </w:r>
      <w:r w:rsidR="00BE5C74">
        <w:rPr>
          <w:rFonts w:ascii="Calibri" w:hAnsi="Calibri" w:cs="Arial"/>
          <w:sz w:val="22"/>
          <w:szCs w:val="22"/>
          <w:highlight w:val="lightGray"/>
        </w:rPr>
        <w:t> </w:t>
      </w:r>
      <w:r w:rsidR="00BE5C74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0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Naturaleza Jurídica: 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constitución: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inscripción registral: 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tabs>
          <w:tab w:val="left" w:pos="2581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Dirección: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País:                     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 LA ENTIDAD: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NIF (o equivalente):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Teléfono: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E-mail: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DEL PROYECTO: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NIF: (o equivalente)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Dirección: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72"/>
            </w:textInput>
          </w:ffData>
        </w:fldChar>
      </w:r>
      <w:bookmarkStart w:id="2" w:name="Texto10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2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Postal.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 </w:t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País: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30"/>
            </w:textInput>
          </w:ffData>
        </w:fldChar>
      </w:r>
      <w:bookmarkStart w:id="3" w:name="Texto106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3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E-mail: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  <w:t xml:space="preserve">              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5"/>
            </w:textInput>
          </w:ffData>
        </w:fldChar>
      </w:r>
      <w:bookmarkStart w:id="4" w:name="Texto107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4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EXPERIENCIA Y ESPECIALIZACIÓN DE LA ORGANIZACIÓN LOCAL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Fecha inicio de actividades en el ámbito de la cooperación al desarrollo:</w:t>
      </w:r>
      <w:r w:rsidRPr="006058CE">
        <w:rPr>
          <w:rFonts w:ascii="Calibri" w:hAnsi="Calibri" w:cs="Arial"/>
          <w:sz w:val="22"/>
          <w:szCs w:val="22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5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bookmarkStart w:id="5" w:name="Texto11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5"/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Descripción de las actuaciones principales:</w:t>
      </w:r>
      <w:r w:rsidRPr="006058CE">
        <w:rPr>
          <w:rFonts w:ascii="Calibri" w:hAnsi="Calibri" w:cs="Arial"/>
          <w:sz w:val="22"/>
          <w:szCs w:val="22"/>
        </w:rPr>
        <w:t xml:space="preserve">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6"/>
            <w:enabled/>
            <w:calcOnExit w:val="0"/>
            <w:textInput>
              <w:maxLength w:val="1200"/>
            </w:textInput>
          </w:ffData>
        </w:fldChar>
      </w:r>
      <w:bookmarkStart w:id="6" w:name="Texto116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6"/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Educación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Salud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Gobierno y sociedad civil.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Otros servicios e infraestructuras sociales.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Empresas y otros servicios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Agricultur</w:t>
      </w:r>
      <w:r w:rsidR="000D73A9">
        <w:rPr>
          <w:rFonts w:ascii="Calibri" w:hAnsi="Calibri" w:cs="Arial"/>
          <w:sz w:val="22"/>
          <w:szCs w:val="22"/>
        </w:rPr>
        <w:t>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Silvicultura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Industrias extractivas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humanitaria.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Otras. Especificar 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b/>
          <w:sz w:val="22"/>
          <w:szCs w:val="22"/>
          <w:highlight w:val="lightGray"/>
        </w:rP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spacing w:after="24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en el mismo SECTOR DEL PROYECTO del que se solicita la presente subvención</w:t>
      </w:r>
      <w:r w:rsidRPr="006058CE">
        <w:rPr>
          <w:rFonts w:ascii="Calibri" w:hAnsi="Calibri" w:cs="Arial"/>
          <w:sz w:val="22"/>
          <w:szCs w:val="22"/>
        </w:rPr>
        <w:t>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Colectivo beneficiario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Menores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Mujer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6058CE">
          <w:rPr>
            <w:rFonts w:ascii="Calibri" w:hAnsi="Calibri" w:cs="Arial"/>
            <w:sz w:val="22"/>
            <w:szCs w:val="22"/>
          </w:rPr>
          <w:t>Juventud</w:t>
        </w:r>
      </w:smartTag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Población general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Campesinado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98227D">
        <w:rPr>
          <w:rFonts w:ascii="Calibri" w:hAnsi="Calibri" w:cs="Arial"/>
          <w:sz w:val="22"/>
          <w:szCs w:val="22"/>
        </w:rPr>
      </w:r>
      <w:r w:rsidR="0098227D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Otros. Especificar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50"/>
            </w:textInput>
          </w:ffData>
        </w:fldChar>
      </w:r>
      <w:bookmarkStart w:id="7" w:name="Texto108"/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7"/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con el mismo COLECTIVO BENEFICIARIO del proyecto que se presenta: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en la zona</w:t>
      </w:r>
    </w:p>
    <w:p w:rsidR="00C8686E" w:rsidRPr="006058CE" w:rsidRDefault="00C8686E" w:rsidP="00C8686E">
      <w:pPr>
        <w:autoSpaceDE w:val="0"/>
        <w:autoSpaceDN w:val="0"/>
        <w:adjustRightInd w:val="0"/>
        <w:spacing w:after="40"/>
        <w:ind w:right="287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Relación de proyectos de cooperación realizados por la ONG contraparte (últimos 2 años):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277"/>
        <w:gridCol w:w="1133"/>
        <w:gridCol w:w="992"/>
        <w:gridCol w:w="1684"/>
        <w:gridCol w:w="1701"/>
      </w:tblGrid>
      <w:tr w:rsidR="00C8686E" w:rsidRPr="006058CE" w:rsidTr="00037257">
        <w:trPr>
          <w:cantSplit/>
          <w:trHeight w:val="415"/>
          <w:tblHeader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ind w:left="709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Proyecto. Localización</w:t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ONGD Colaboradora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</w:t>
            </w:r>
          </w:p>
        </w:tc>
      </w:tr>
      <w:tr w:rsidR="00C8686E" w:rsidRPr="006058CE" w:rsidTr="00037257">
        <w:trPr>
          <w:cantSplit/>
          <w:trHeight w:val="325"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037257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tabs>
                <w:tab w:val="left" w:pos="6663"/>
                <w:tab w:val="left" w:pos="7088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.##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conjuntamente entre contraparte y entidad solicitante que presenta el proyecto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(</w:t>
      </w:r>
      <w:r w:rsidRPr="006058CE">
        <w:rPr>
          <w:rFonts w:ascii="Calibri" w:hAnsi="Calibri" w:cs="Arial"/>
          <w:sz w:val="18"/>
          <w:szCs w:val="22"/>
        </w:rPr>
        <w:t>Descripción de colaboración entre ambas entidades (duración, nº y tipo de proyectos, descripción básica de los mismos</w:t>
      </w:r>
      <w:r>
        <w:rPr>
          <w:rFonts w:ascii="Calibri" w:hAnsi="Calibri" w:cs="Arial"/>
          <w:sz w:val="18"/>
          <w:szCs w:val="22"/>
        </w:rPr>
        <w:t>)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8"/>
            <w:enabled/>
            <w:calcOnExit w:val="0"/>
            <w:textInput>
              <w:maxLength w:val="1725"/>
            </w:textInput>
          </w:ffData>
        </w:fldChar>
      </w:r>
      <w:bookmarkStart w:id="8" w:name="Texto118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8"/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Diagnóstico comunitario integral (descripción de necesidades identificadas, metodología y fórmulas de participación).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Compromisos acreditados de colaboración con la población beneficiaria y/o autoridades.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Aportación económica al proyecto presentado: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7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bookmarkStart w:id="9" w:name="Texto117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9"/>
      <w:r w:rsidRPr="006058CE">
        <w:rPr>
          <w:rFonts w:ascii="Calibri" w:hAnsi="Calibri" w:cs="Arial"/>
          <w:b/>
          <w:sz w:val="22"/>
          <w:szCs w:val="22"/>
        </w:rPr>
        <w:t xml:space="preserve"> €.</w:t>
      </w: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En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9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spacing w:before="840" w:after="12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Fdo. </w:t>
      </w:r>
      <w:proofErr w:type="gramStart"/>
      <w:r w:rsidRPr="006058CE">
        <w:rPr>
          <w:rFonts w:ascii="Calibri" w:hAnsi="Calibri" w:cs="Arial"/>
          <w:sz w:val="22"/>
          <w:szCs w:val="22"/>
        </w:rPr>
        <w:t>El  Presidente</w:t>
      </w:r>
      <w:proofErr w:type="gramEnd"/>
      <w:r w:rsidRPr="006058CE">
        <w:rPr>
          <w:rFonts w:ascii="Calibri" w:hAnsi="Calibri" w:cs="Arial"/>
          <w:sz w:val="22"/>
          <w:szCs w:val="22"/>
        </w:rPr>
        <w:t xml:space="preserve"> y/o representante</w:t>
      </w:r>
    </w:p>
    <w:p w:rsidR="00C8686E" w:rsidRDefault="00C8686E" w:rsidP="00C8686E">
      <w:pPr>
        <w:rPr>
          <w:rFonts w:ascii="Calibri" w:hAnsi="Calibri" w:cs="Arial"/>
          <w:b/>
          <w:sz w:val="28"/>
          <w:u w:val="single"/>
        </w:rPr>
      </w:pPr>
      <w:r w:rsidRPr="006058CE">
        <w:rPr>
          <w:rFonts w:ascii="Calibri" w:hAnsi="Calibri" w:cs="Arial"/>
          <w:i/>
          <w:sz w:val="22"/>
          <w:szCs w:val="22"/>
        </w:rPr>
        <w:t xml:space="preserve">(Sello de la </w:t>
      </w:r>
      <w:proofErr w:type="gramStart"/>
      <w:r w:rsidRPr="006058CE">
        <w:rPr>
          <w:rFonts w:ascii="Calibri" w:hAnsi="Calibri" w:cs="Arial"/>
          <w:i/>
          <w:sz w:val="22"/>
          <w:szCs w:val="22"/>
        </w:rPr>
        <w:t>Entidad )</w:t>
      </w:r>
      <w:proofErr w:type="gramEnd"/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227D" w:rsidRDefault="0098227D" w:rsidP="00276A9D">
      <w:r>
        <w:separator/>
      </w:r>
    </w:p>
  </w:endnote>
  <w:endnote w:type="continuationSeparator" w:id="0">
    <w:p w:rsidR="0098227D" w:rsidRDefault="0098227D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227D" w:rsidRDefault="0098227D" w:rsidP="00276A9D">
      <w:r>
        <w:separator/>
      </w:r>
    </w:p>
  </w:footnote>
  <w:footnote w:type="continuationSeparator" w:id="0">
    <w:p w:rsidR="0098227D" w:rsidRDefault="0098227D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0D73A9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2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C8686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0D73A9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2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C8686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98227D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D64869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GOYXkxZregkJMvkvpaehMvyqdQPk68vMPIlQFyNKtAK0WGhxJpoaVEPCuk3CyqbGmcC1tCRZlzq3GtB3694Ow==" w:salt="4n+VwQ+9f2gDFxb0xldrC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70EA6"/>
    <w:rsid w:val="000A6948"/>
    <w:rsid w:val="000C235D"/>
    <w:rsid w:val="000D73A9"/>
    <w:rsid w:val="000F5174"/>
    <w:rsid w:val="00147D81"/>
    <w:rsid w:val="001608BF"/>
    <w:rsid w:val="001C3270"/>
    <w:rsid w:val="00235372"/>
    <w:rsid w:val="0024412C"/>
    <w:rsid w:val="00271DE2"/>
    <w:rsid w:val="00276A9D"/>
    <w:rsid w:val="002D4090"/>
    <w:rsid w:val="002E63A2"/>
    <w:rsid w:val="0030091C"/>
    <w:rsid w:val="0038129E"/>
    <w:rsid w:val="003874D7"/>
    <w:rsid w:val="004032A8"/>
    <w:rsid w:val="00407856"/>
    <w:rsid w:val="00454669"/>
    <w:rsid w:val="00477E5F"/>
    <w:rsid w:val="004D403C"/>
    <w:rsid w:val="00512490"/>
    <w:rsid w:val="005421E3"/>
    <w:rsid w:val="00581862"/>
    <w:rsid w:val="0058624F"/>
    <w:rsid w:val="00595C91"/>
    <w:rsid w:val="00617ACE"/>
    <w:rsid w:val="00625D3D"/>
    <w:rsid w:val="00653EEE"/>
    <w:rsid w:val="00677970"/>
    <w:rsid w:val="00681F8D"/>
    <w:rsid w:val="007043D4"/>
    <w:rsid w:val="007D0152"/>
    <w:rsid w:val="008D0FF1"/>
    <w:rsid w:val="008D25EF"/>
    <w:rsid w:val="009131FC"/>
    <w:rsid w:val="0092484F"/>
    <w:rsid w:val="0094698A"/>
    <w:rsid w:val="00973A12"/>
    <w:rsid w:val="0098227D"/>
    <w:rsid w:val="009B040C"/>
    <w:rsid w:val="009B1492"/>
    <w:rsid w:val="009B444F"/>
    <w:rsid w:val="00A96272"/>
    <w:rsid w:val="00AA1C64"/>
    <w:rsid w:val="00AB2247"/>
    <w:rsid w:val="00AB4B24"/>
    <w:rsid w:val="00AC37C7"/>
    <w:rsid w:val="00B535FA"/>
    <w:rsid w:val="00BE4C11"/>
    <w:rsid w:val="00BE5C74"/>
    <w:rsid w:val="00C8686E"/>
    <w:rsid w:val="00CA1935"/>
    <w:rsid w:val="00D4048A"/>
    <w:rsid w:val="00D64869"/>
    <w:rsid w:val="00DE6383"/>
    <w:rsid w:val="00E76923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71598EB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958B-FB53-4A32-857F-08F57E62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4</cp:revision>
  <cp:lastPrinted>2020-01-14T12:05:00Z</cp:lastPrinted>
  <dcterms:created xsi:type="dcterms:W3CDTF">2022-02-04T08:23:00Z</dcterms:created>
  <dcterms:modified xsi:type="dcterms:W3CDTF">2022-02-04T12:40:00Z</dcterms:modified>
</cp:coreProperties>
</file>